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南银理财珠联璧合鑫逸稳一年228期封闭式公募人民币理财产品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南银理财珠联璧合鑫逸稳一年228期封闭式公募人民币理财产品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Z7003225000179（投资者可依据该编码在中国理财网www.chinawealth.com.cn查询理财产品相关信息）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2025年07月02日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2,080,239,336.00份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投泰康信托有限公司,天津信托有限责任公司,紫金信托有限责任公司,鑫元基金管理有限公司,大家资产管理有限责任公司,江苏省国际信托有限责任公司,中国对外经济贸易信托有限公司,光大永明资产管理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报告期（2025年07月02日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Y30228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850,966,818.02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Y31228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236,733,442.58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Y32228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269,604,505.08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Y33228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183,023,509.66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Y34228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89,757,195.61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Y35228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411,301,060.07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Y36228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40,516,248.70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YA30228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6,297,725.53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1.0040</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30228份额净值为1.0036元，Y31228份额净值为1.0038元，Y32228份额净值为1.0041元，Y33228份额净值为1.0043元，Y34228份额净值为1.0036元，Y35228份额净值为1.0037元，Y36228份额净值为1.0038元，YA30228份额净值为1.0040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96.20%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399,935,784.23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19.15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374,510,566.86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17.93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XTDKX202507230022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外贸信托-云虹23号集合资金信托计划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271,216,174.50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12.99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XTDKX202507220001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外贸信托臻璟系列集合资金信托计划40期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200,882,622.00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9.62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ZCZQT202507300005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大家-长煜5号资产支持计划（第2期）优先级</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200,781,393.88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9.62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ZJQTT202311240001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170,508,114.92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8.17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116,516,848.68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5.58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ZCZQT202508130001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光大永明-安鑫7号资产支持计划（第1期）优先级</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100,285,468.18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XTDKX202507160004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天津信托-天实511号集合资金信托计划（第4期）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98,644,050.00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XTDKX202507250022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天津信托-天实511号集合资金信托计划（第5期）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84,218,400.00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4.03</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云瀚信息科技有限公司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外贸信托-云虹23号集合资金信托计划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外贸信托臻璟系列集合资金信托计划40期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光大永明-安鑫7号资产支持计划（第1期）优先级</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资产证券化(债权型)</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光大永明-安鑫6号资产支持计划（第6期）优先级</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资产证券化(债权型)</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天津信托-天实511号集合资金信托计划（第4期）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天津信托-天实511号集合资金信托计划（第5期）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大家-长煜5号资产支持计划（第2期）优先级</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资产证券化(债权型)</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0101030000001573</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南银理财珠联璧合鑫逸稳一年228期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产品投资关联方作为管理人的资产管理产品交易金额975,000,000.00元。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