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南银理财珠联璧合鑫逸稳两年81期封闭式公募人民币理财产品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南银理财珠联璧合鑫逸稳两年81期封闭式公募人民币理财产品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Z7003224000129（投资者可依据该编码在中国理财网www.chinawealth.com.cn查询理财产品相关信息）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2024年07月24日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64,034,762.00份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广东粤财信托有限公司,泰康资产管理有限责任公司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Y60081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44,157,293.90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1.0375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1.0375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Y61081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21,756,533.46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1.0387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1.0387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Y62081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554,182.39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1.0399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1.0399</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鑫逸稳两年期封闭式产品，今年三季度产品操作稳健偏防守。三季度债券市场走势震荡偏弱，利率债、信用债等波动幅度较二季度有所放大，虽然资金面整体仍维持宽松，隐形的资金下限未打破，反内卷引发走出通缩的交易预期、风险偏好的持续抬升也压制债券表现，各类品种收益率水平有不同程度上行。三季度产品运作过程中操作转向防守，阶段性降低了产品的杠杆及久期水平以更好的控制回撤。在上旬减持了部分性价比偏弱的个券降低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三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截至报告期末，本产品Y60081份额净值为1.0375元，Y61081份额净值为1.0387元，Y62081份额净值为1.0399元。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ZJQTT202207120001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泰康资产稳利流动性资产管理产品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33,850,496.46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50.93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XTDKX202408060021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粤财信托·瑞兴133号集合资金信托计划（第4期）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32,085,199.04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48.27</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泰州市古城建设投资有限公司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粤财信托·瑞兴133号集合资金信托计划（第4期）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0101080000001085</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南京银行南京分行南银理财鑫逸稳两年81期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产品支付关联方托管费0.00元，支付关联方代销费17,076.63元。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