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南银理财珠联璧合鑫逸稳一年218期封闭式公募人民币理财产品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南银理财珠联璧合鑫逸稳一年218期封闭式公募人民币理财产品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Z7003225000101（投资者可依据该编码在中国理财网www.chinawealth.com.cn查询理财产品相关信息）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2025年04月23日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1,340,409,148.00份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华鑫国际信托有限公司,天津信托有限责任公司,紫金信托有限责任公司,江苏省国际信托有限责任公司,中国对外经济贸易信托有限公司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703,741,044.17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374,563,349.38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227,233,857.27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29,447,586.18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2,028,830.10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YB30218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17,095,183.20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截至报告期末，本产品Y30218份额净值为1.0099元，Y31218份额净值为1.0103元，Y32218份额净值为1.0108元，Y35218份额净值为1.0101元，Y36218份额净值为1.0103元，YB30218份额净值为1.0110元。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404,896,824.83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XTDKX202504280023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天津信托-向实31号集合资金信托计划（第6期）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303,584,091.00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302,372,942.94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22.33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外贸信托臻璟系列集合资金信托计划36期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202,038,102.00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141,681,080.80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外贸信托臻璟系列集合资金信托计划36期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天津信托-向实31号集合资金信托计划（第6期）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0101040000001474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南银理财珠联璧合鑫逸稳一年218期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产品投资关联方作为管理人的资产管理产品交易金额90,500,000.00元。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产品支付关联方托管费0.00元，支付关联方代销费214,442.59元。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