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Z7003224000096（投资者可依据该编码在中国理财网www.chinawealth.com.cn查询理财产品相关信息）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238,102,983.00份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平安资产管理有限责任公司,泰康资产管理有限责任公司,重庆国际信托股份有限公司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147,437,796.90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86,631,221.09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15,665,240.45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截至报告期末，本产品Y60072份额净值为1.0481元，Y61072份额净值为1.0495元，Y62072份额净值为1.0509元。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145,429,392.67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XTDKX202406130023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103,422,266.01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1,004,026.29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0.40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盐城市海兴集团有限公司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重庆信托·盐城海兴集合资金信托计划第1期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0101070000001019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产品支付关联方托管费0.00元，支付关联方代销费50,543.80元。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