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Z7003225000070（投资者可依据该编码在中国理财网www.chinawealth.com.cn查询理财产品相关信息）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115,328,958.00份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72,490,589.10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40,829,365.80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3,809,351.71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截至报告期末，本产品Y60110份额净值为1.0153元，Y61110份额净值为1.0159元，Y62110份额净值为1.0164元。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50,560,038.00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37,074,550.45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31.65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24,059,330.32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5,052,175.13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华鑫信托·嘉盈予墨115号集合资金信托计划（第2期）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0101060000001430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产品支付关联方托管费0.00元，支付关联方代销费37,579.30元。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