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南银理财珠联璧合悦稳（最低持有91天）公募人民币理财产品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南银理财珠联璧合悦稳（最低持有91天）公募人民币理财产品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Z7003222000021（投资者可依据该编码在中国理财网www.chinawealth.com.cn查询理财产品相关信息）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2022年03月30日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5,218,583,056.94份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中粮信托有限责任公司,国投泰康信托有限公司,鑫元基金管理有限公司,鑫沅资产管理有限公司,平安资产管理有限责任公司,江苏省国际信托有限责任公司,上海光大证券资产管理有限公司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3,941,629,463.85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1,604,486,818.63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1.0648</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1,855,553.64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截至报告期末，本产品A32001份额净值为1.0624元，A32002份额净值为1.0648元，A32003份额净值为1.0614元。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931,583,109.98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857,261,777.31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522,576,743.79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495,927,191.25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490,518,072.97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272,601,573.46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186,958,418.66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145,521,397.82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103,611,349.96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0120080000000782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南银理财悦稳最低持有91天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产品支付关联方托管费235,494.80元，支付关联方代销费1,403,426.44元。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